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87" w:rsidRPr="00962191" w:rsidRDefault="00FD07FF" w:rsidP="004E2DE9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  <w:sz w:val="28"/>
          <w:szCs w:val="28"/>
        </w:rPr>
      </w:pPr>
      <w:bookmarkStart w:id="0" w:name="_GoBack"/>
      <w:bookmarkEnd w:id="0"/>
      <w:r w:rsidRPr="00962191">
        <w:rPr>
          <w:rFonts w:ascii="Rockwell" w:eastAsia="Times New Roman" w:hAnsi="Rockwell" w:cs="Times New Roman"/>
          <w:b/>
          <w:bCs/>
          <w:sz w:val="28"/>
          <w:szCs w:val="28"/>
        </w:rPr>
        <w:t>T</w:t>
      </w:r>
      <w:r w:rsidR="00962191">
        <w:rPr>
          <w:rFonts w:ascii="Rockwell" w:eastAsia="Times New Roman" w:hAnsi="Rockwell" w:cs="Times New Roman"/>
          <w:b/>
          <w:bCs/>
          <w:sz w:val="28"/>
          <w:szCs w:val="28"/>
        </w:rPr>
        <w:t xml:space="preserve">RANSFUSION MEDICINE </w:t>
      </w:r>
      <w:r w:rsidRPr="00962191">
        <w:rPr>
          <w:rFonts w:ascii="Rockwell" w:eastAsia="Times New Roman" w:hAnsi="Rockwell" w:cs="Times New Roman"/>
          <w:b/>
          <w:bCs/>
          <w:sz w:val="28"/>
          <w:szCs w:val="28"/>
        </w:rPr>
        <w:t>(R</w:t>
      </w:r>
      <w:r w:rsidR="00245F87" w:rsidRPr="00962191">
        <w:rPr>
          <w:rFonts w:ascii="Rockwell" w:eastAsia="Times New Roman" w:hAnsi="Rockwell" w:cs="Times New Roman"/>
          <w:b/>
          <w:bCs/>
          <w:sz w:val="28"/>
          <w:szCs w:val="28"/>
        </w:rPr>
        <w:t xml:space="preserve">esearch </w:t>
      </w:r>
      <w:r w:rsidR="00962191" w:rsidRPr="00962191">
        <w:rPr>
          <w:rFonts w:ascii="Rockwell" w:eastAsia="Times New Roman" w:hAnsi="Rockwell" w:cs="Times New Roman"/>
          <w:b/>
          <w:bCs/>
          <w:sz w:val="28"/>
          <w:szCs w:val="28"/>
        </w:rPr>
        <w:t>Area</w:t>
      </w:r>
      <w:r w:rsidR="00245F87" w:rsidRPr="00962191">
        <w:rPr>
          <w:rFonts w:ascii="Rockwell" w:eastAsia="Times New Roman" w:hAnsi="Rockwell" w:cs="Times New Roman"/>
          <w:b/>
          <w:bCs/>
          <w:sz w:val="28"/>
          <w:szCs w:val="28"/>
        </w:rPr>
        <w:t>):</w:t>
      </w:r>
    </w:p>
    <w:p w:rsidR="00495B57" w:rsidRPr="00FD07FF" w:rsidRDefault="00495B57" w:rsidP="00495B57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I</w:t>
      </w:r>
      <w:r w:rsidRPr="00245F87">
        <w:rPr>
          <w:rFonts w:ascii="Rockwell" w:eastAsia="Times New Roman" w:hAnsi="Rockwell" w:cs="Times New Roman"/>
          <w:b/>
          <w:bCs/>
        </w:rPr>
        <w:t xml:space="preserve">. Blood Donor </w:t>
      </w:r>
      <w:r w:rsidR="00834C0D">
        <w:rPr>
          <w:rFonts w:ascii="Rockwell" w:eastAsia="Times New Roman" w:hAnsi="Rockwell" w:cs="Times New Roman"/>
          <w:b/>
          <w:bCs/>
        </w:rPr>
        <w:t>Management &amp; Behavioral</w:t>
      </w:r>
    </w:p>
    <w:p w:rsidR="00495B57" w:rsidRPr="00FD07FF" w:rsidRDefault="00495B57" w:rsidP="00495B5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Motivation factors for voluntary non-remunerated blood donors</w:t>
      </w:r>
    </w:p>
    <w:p w:rsidR="003E47FD" w:rsidRPr="00FD07FF" w:rsidRDefault="00495B57" w:rsidP="003E47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Donor deferral causes and their reduction strategies</w:t>
      </w:r>
    </w:p>
    <w:p w:rsidR="003E47FD" w:rsidRPr="00FD07FF" w:rsidRDefault="00495B57" w:rsidP="003E47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Knowledge–Attitude–Practice (KAP) study on blood donation</w:t>
      </w:r>
    </w:p>
    <w:p w:rsidR="003E47FD" w:rsidRPr="00FD07FF" w:rsidRDefault="00495B57" w:rsidP="003E47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Impact of social media campaigns on donor retention</w:t>
      </w:r>
    </w:p>
    <w:p w:rsidR="00495B57" w:rsidRPr="00245F87" w:rsidRDefault="00495B57" w:rsidP="003E47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Female blood donor participation barriers</w:t>
      </w:r>
    </w:p>
    <w:p w:rsidR="003E47FD" w:rsidRPr="00FD07FF" w:rsidRDefault="003E47FD" w:rsidP="003E47FD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II</w:t>
      </w:r>
      <w:r w:rsidRPr="00245F87">
        <w:rPr>
          <w:rFonts w:ascii="Rockwell" w:eastAsia="Times New Roman" w:hAnsi="Rockwell" w:cs="Times New Roman"/>
          <w:b/>
          <w:bCs/>
        </w:rPr>
        <w:t>. Patient Blood Management (PBM)</w:t>
      </w:r>
    </w:p>
    <w:p w:rsidR="003E47FD" w:rsidRPr="00FD07FF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Effectiveness of restrictive vs liberal transfusion strategy</w:t>
      </w:r>
    </w:p>
    <w:p w:rsidR="003E47FD" w:rsidRPr="00FD07FF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Pre-operative anemia prevalence &amp; management</w:t>
      </w:r>
    </w:p>
    <w:p w:rsidR="003E47FD" w:rsidRPr="00FD07FF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Transfusion audit and appropriateness of blood use</w:t>
      </w:r>
    </w:p>
    <w:p w:rsidR="003E47FD" w:rsidRPr="00FD07FF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PBM implementation challenges in tertiary hospitals</w:t>
      </w:r>
    </w:p>
    <w:p w:rsidR="003E47FD" w:rsidRPr="00FD07FF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Cost reduction through PBM protocols</w:t>
      </w:r>
    </w:p>
    <w:p w:rsidR="003E47FD" w:rsidRPr="00245F87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Donor deferral patterns and their impact on blood supply</w:t>
      </w:r>
    </w:p>
    <w:p w:rsidR="003E47FD" w:rsidRPr="00245F87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Pre-operative anemia prevalence and transfusion requirements</w:t>
      </w:r>
    </w:p>
    <w:p w:rsidR="003E47FD" w:rsidRPr="00245F87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Knowledge and practice of Patient Blood Management among clinicians</w:t>
      </w:r>
    </w:p>
    <w:p w:rsidR="003E47FD" w:rsidRPr="00245F87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Restrictive vs liberal transfusion strategy in medical ICU patients</w:t>
      </w:r>
    </w:p>
    <w:p w:rsidR="003E47FD" w:rsidRPr="00245F87" w:rsidRDefault="003E47FD" w:rsidP="003E47F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Effect of transfusion timing on outcomes in severe anemia</w:t>
      </w:r>
    </w:p>
    <w:p w:rsidR="003E47FD" w:rsidRPr="00FD07FF" w:rsidRDefault="003E47FD" w:rsidP="003E47FD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III</w:t>
      </w:r>
      <w:r w:rsidRPr="00245F87">
        <w:rPr>
          <w:rFonts w:ascii="Rockwell" w:eastAsia="Times New Roman" w:hAnsi="Rockwell" w:cs="Times New Roman"/>
          <w:b/>
          <w:bCs/>
        </w:rPr>
        <w:t>. Platelet &amp; Plasma Research</w:t>
      </w:r>
    </w:p>
    <w:p w:rsidR="009951B9" w:rsidRPr="00FD07FF" w:rsidRDefault="003E47FD" w:rsidP="009951B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Random donor platelets vs single donor apheresis platelets</w:t>
      </w:r>
    </w:p>
    <w:p w:rsidR="009951B9" w:rsidRPr="00FD07FF" w:rsidRDefault="003E47FD" w:rsidP="009951B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Platelet transfusion thresholds in dengue patients</w:t>
      </w:r>
    </w:p>
    <w:p w:rsidR="009951B9" w:rsidRPr="00FD07FF" w:rsidRDefault="003E47FD" w:rsidP="009951B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Fresh frozen plasma misuse patterns</w:t>
      </w:r>
    </w:p>
    <w:p w:rsidR="003E47FD" w:rsidRPr="00245F87" w:rsidRDefault="003E47FD" w:rsidP="009951B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Plasma transfusion in liver disease—outcome analysis</w:t>
      </w:r>
    </w:p>
    <w:p w:rsidR="009951B9" w:rsidRPr="00FD07FF" w:rsidRDefault="009951B9" w:rsidP="009951B9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IV</w:t>
      </w:r>
      <w:r w:rsidRPr="00245F87">
        <w:rPr>
          <w:rFonts w:ascii="Rockwell" w:eastAsia="Times New Roman" w:hAnsi="Rockwell" w:cs="Times New Roman"/>
          <w:b/>
          <w:bCs/>
        </w:rPr>
        <w:t>. Transfusion Reactions &amp; Hemovigilance</w:t>
      </w:r>
    </w:p>
    <w:p w:rsidR="009951B9" w:rsidRPr="00FD07FF" w:rsidRDefault="009951B9" w:rsidP="009951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Incidence &amp; types of acute transfusion reactions</w:t>
      </w:r>
    </w:p>
    <w:p w:rsidR="009951B9" w:rsidRPr="00FD07FF" w:rsidRDefault="009951B9" w:rsidP="009951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Under-reporting of transfusion reactions</w:t>
      </w:r>
    </w:p>
    <w:p w:rsidR="009951B9" w:rsidRPr="00FD07FF" w:rsidRDefault="009951B9" w:rsidP="009951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Knowledge of hemovigilance among healthcare workers</w:t>
      </w:r>
    </w:p>
    <w:p w:rsidR="009951B9" w:rsidRPr="00245F87" w:rsidRDefault="009951B9" w:rsidP="009951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Implementation of national hemovigilance system</w:t>
      </w:r>
    </w:p>
    <w:p w:rsidR="00245F87" w:rsidRPr="00FD07FF" w:rsidRDefault="00670977" w:rsidP="00245F87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V</w:t>
      </w:r>
      <w:r w:rsidR="00245F87" w:rsidRPr="00245F87">
        <w:rPr>
          <w:rFonts w:ascii="Rockwell" w:eastAsia="Times New Roman" w:hAnsi="Rockwell" w:cs="Times New Roman"/>
          <w:b/>
          <w:bCs/>
        </w:rPr>
        <w:t>. Advanced Immunohematology &amp; Molecular Research</w:t>
      </w:r>
    </w:p>
    <w:p w:rsidR="003E47FD" w:rsidRPr="00FD07FF" w:rsidRDefault="00245F87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Molecular characterization of blood group antigens in Bangladeshi population</w:t>
      </w:r>
    </w:p>
    <w:p w:rsidR="003E47FD" w:rsidRPr="00FD07FF" w:rsidRDefault="00245F87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Genetic predictors of red cell alloimmunization</w:t>
      </w:r>
    </w:p>
    <w:p w:rsidR="003E47FD" w:rsidRPr="00FD07FF" w:rsidRDefault="00245F87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Role of cytokine polymorphisms in transfusion reactions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Red cell alloimmunization profile in chronically transfused patients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Clinical impact of leukoreduced vs non-leukoreduced RBC transfusion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Platelet refractoriness: role of HLA antibodies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Autoimmune hemolysis following repeated transfusions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Transfusion-Related Immunomodulation (TRIM) and infection risk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Alloimmunization patterns in multi-transfused patients (thalassemia, oncology)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Role of leukoreduction in reducing febrile reactions &amp; CMV transmission</w:t>
      </w:r>
    </w:p>
    <w:p w:rsidR="003E47FD" w:rsidRPr="00FD07FF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HLA/HPA antibody prevalence in platelet-refractory patients</w:t>
      </w:r>
    </w:p>
    <w:p w:rsidR="005D7EB9" w:rsidRPr="00245F87" w:rsidRDefault="005D7EB9" w:rsidP="003E47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Autoantibodies induced after repeated transfusion</w:t>
      </w:r>
    </w:p>
    <w:p w:rsidR="005D7EB9" w:rsidRPr="00245F87" w:rsidRDefault="003E47FD" w:rsidP="005D7EB9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V</w:t>
      </w:r>
      <w:r w:rsidR="00670977" w:rsidRPr="00FD07FF">
        <w:rPr>
          <w:rFonts w:ascii="Rockwell" w:eastAsia="Times New Roman" w:hAnsi="Rockwell" w:cs="Times New Roman"/>
          <w:b/>
          <w:bCs/>
        </w:rPr>
        <w:t>I</w:t>
      </w:r>
      <w:r w:rsidR="005D7EB9" w:rsidRPr="00245F87">
        <w:rPr>
          <w:rFonts w:ascii="Rockwell" w:eastAsia="Times New Roman" w:hAnsi="Rockwell" w:cs="Times New Roman"/>
          <w:b/>
          <w:bCs/>
        </w:rPr>
        <w:t>. Component Quality &amp; Storage Research</w:t>
      </w:r>
    </w:p>
    <w:p w:rsidR="005D7EB9" w:rsidRPr="00FD07FF" w:rsidRDefault="005D7EB9" w:rsidP="005D7EB9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Biochemical changes in stored RBCs and post-transfusion hemoglobin response</w:t>
      </w:r>
    </w:p>
    <w:p w:rsidR="005D7EB9" w:rsidRPr="00245F87" w:rsidRDefault="005D7EB9" w:rsidP="005D7E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lastRenderedPageBreak/>
        <w:t>Platelet storage lesion assessment and clinical efficacy correlation</w:t>
      </w:r>
    </w:p>
    <w:p w:rsidR="005D7EB9" w:rsidRPr="00FD07FF" w:rsidRDefault="005D7EB9" w:rsidP="005D7E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Comparison of platelet yield and reactions: RDP vs SDP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Biochemical and morphological changes during RBC storage (storage lesion)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Comparison of CPDA-1 vs SAGM stored RBCs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Effect of storage duration on post-transfusion hemoglobin increment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Platelet storage lesions &amp; swirling score correlation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Plasma quality after different freezing techniques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Clinical outcomes of component therapy vs whole blood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Awareness of component therapy among clinicians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Component utilization pattern in emergency &amp; ICU</w:t>
      </w:r>
    </w:p>
    <w:p w:rsidR="00E6438A" w:rsidRPr="00245F87" w:rsidRDefault="00E6438A" w:rsidP="00E643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Wastage analysis of blood components</w:t>
      </w:r>
    </w:p>
    <w:p w:rsidR="00495B57" w:rsidRPr="00245F87" w:rsidRDefault="003E47FD" w:rsidP="00495B57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V</w:t>
      </w:r>
      <w:r w:rsidR="00670977" w:rsidRPr="00FD07FF">
        <w:rPr>
          <w:rFonts w:ascii="Rockwell" w:eastAsia="Times New Roman" w:hAnsi="Rockwell" w:cs="Times New Roman"/>
          <w:b/>
          <w:bCs/>
        </w:rPr>
        <w:t>II</w:t>
      </w:r>
      <w:r w:rsidR="00495B57" w:rsidRPr="00FD07FF">
        <w:rPr>
          <w:rFonts w:ascii="Rockwell" w:eastAsia="Times New Roman" w:hAnsi="Rockwell" w:cs="Times New Roman"/>
          <w:b/>
          <w:bCs/>
        </w:rPr>
        <w:t xml:space="preserve">. </w:t>
      </w:r>
      <w:r w:rsidR="00495B57" w:rsidRPr="00245F87">
        <w:rPr>
          <w:rFonts w:ascii="Rockwell" w:eastAsia="Times New Roman" w:hAnsi="Rockwell" w:cs="Times New Roman"/>
          <w:b/>
          <w:bCs/>
        </w:rPr>
        <w:t>TTIs &amp; Safety Topics</w:t>
      </w:r>
    </w:p>
    <w:p w:rsidR="00495B57" w:rsidRPr="00FD07FF" w:rsidRDefault="00495B57" w:rsidP="00495B57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Seroprevalence of transfusion-transmitted infections among voluntary vs replacement donors</w:t>
      </w:r>
    </w:p>
    <w:p w:rsidR="00495B57" w:rsidRPr="00245F87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Occult HBV infection among HBsAg-negative blood donors</w:t>
      </w:r>
    </w:p>
    <w:p w:rsidR="00495B57" w:rsidRPr="00FD07FF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Residual risk of TTIs using ELISA-based screening</w:t>
      </w:r>
    </w:p>
    <w:p w:rsidR="00495B57" w:rsidRPr="00245F87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Residual risk of HBV, HCV, HIV in screened blood</w:t>
      </w:r>
    </w:p>
    <w:p w:rsidR="00495B57" w:rsidRPr="00245F87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Occult HBV infection in blood donors</w:t>
      </w:r>
    </w:p>
    <w:p w:rsidR="00495B57" w:rsidRPr="00245F87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Syphilis and malaria trends among voluntary vs replacement donors</w:t>
      </w:r>
    </w:p>
    <w:p w:rsidR="00495B57" w:rsidRPr="00245F87" w:rsidRDefault="00495B57" w:rsidP="00495B5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NAT vs ELISA cost-effectiveness analysis</w:t>
      </w:r>
    </w:p>
    <w:p w:rsidR="00495B57" w:rsidRPr="00245F87" w:rsidRDefault="00495B57" w:rsidP="006709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Seasonal variation of TTIs in Bangladesh</w:t>
      </w:r>
    </w:p>
    <w:p w:rsidR="00FD07FF" w:rsidRPr="00FD07FF" w:rsidRDefault="00FD07FF" w:rsidP="00FD07FF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VIII</w:t>
      </w:r>
      <w:r w:rsidRPr="00245F87">
        <w:rPr>
          <w:rFonts w:ascii="Rockwell" w:eastAsia="Times New Roman" w:hAnsi="Rockwell" w:cs="Times New Roman"/>
          <w:b/>
          <w:bCs/>
        </w:rPr>
        <w:t>. Special Population Transfusion</w:t>
      </w:r>
    </w:p>
    <w:p w:rsidR="00FD07FF" w:rsidRPr="00FD07FF" w:rsidRDefault="00FD07FF" w:rsidP="00FD07F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Transfusion practices in thalassemia patients</w:t>
      </w:r>
    </w:p>
    <w:p w:rsidR="00FD07FF" w:rsidRPr="00FD07FF" w:rsidRDefault="00FD07FF" w:rsidP="00FD07F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Neonatal transfusion thresholds</w:t>
      </w:r>
    </w:p>
    <w:p w:rsidR="00FD07FF" w:rsidRPr="00FD07FF" w:rsidRDefault="00FD07FF" w:rsidP="00FD07F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Massive transfusion protocols in trauma</w:t>
      </w:r>
    </w:p>
    <w:p w:rsidR="00FD07FF" w:rsidRPr="00FD07FF" w:rsidRDefault="00FD07FF" w:rsidP="00FD07F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Obstetric transfusion practices and outcomes</w:t>
      </w:r>
    </w:p>
    <w:p w:rsidR="00FD07FF" w:rsidRPr="00FD07FF" w:rsidRDefault="00FD07FF" w:rsidP="00FD07FF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IX</w:t>
      </w:r>
      <w:r w:rsidRPr="00245F87">
        <w:rPr>
          <w:rFonts w:ascii="Rockwell" w:eastAsia="Times New Roman" w:hAnsi="Rockwell" w:cs="Times New Roman"/>
          <w:b/>
          <w:bCs/>
        </w:rPr>
        <w:t>. Ethics, Law &amp; Policy in Transfusion Medicine</w:t>
      </w:r>
    </w:p>
    <w:p w:rsidR="00FD07FF" w:rsidRPr="00FD07FF" w:rsidRDefault="00FD07FF" w:rsidP="00FD07F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Ethical challenges in blood donation</w:t>
      </w:r>
    </w:p>
    <w:p w:rsidR="00FD07FF" w:rsidRPr="00FD07FF" w:rsidRDefault="00FD07FF" w:rsidP="00FD07F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Legal framework of blood transfusion services</w:t>
      </w:r>
    </w:p>
    <w:p w:rsidR="00FD07FF" w:rsidRPr="00FD07FF" w:rsidRDefault="00FD07FF" w:rsidP="00FD07F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Consent practices for transfusion</w:t>
      </w:r>
    </w:p>
    <w:p w:rsidR="00FD07FF" w:rsidRPr="00FD07FF" w:rsidRDefault="00FD07FF" w:rsidP="00FD07FF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Blood safety regulations comparison (Bangladesh vs WHO standards)</w:t>
      </w:r>
    </w:p>
    <w:p w:rsidR="00245F87" w:rsidRPr="00FD07FF" w:rsidRDefault="00670977" w:rsidP="00245F87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X</w:t>
      </w:r>
      <w:r w:rsidR="00245F87" w:rsidRPr="00245F87">
        <w:rPr>
          <w:rFonts w:ascii="Rockwell" w:eastAsia="Times New Roman" w:hAnsi="Rockwell" w:cs="Times New Roman"/>
          <w:b/>
          <w:bCs/>
        </w:rPr>
        <w:t>. National-Level Transfusion Safety Research</w:t>
      </w:r>
    </w:p>
    <w:p w:rsidR="00670977" w:rsidRPr="00FD07FF" w:rsidRDefault="00245F87" w:rsidP="00FD07FF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Nationwide hemovigilance system: implementation and outcome evaluation</w:t>
      </w:r>
    </w:p>
    <w:p w:rsidR="00670977" w:rsidRPr="00FD07FF" w:rsidRDefault="00245F87" w:rsidP="00FD07FF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Cost-effectiveness of NAT vs ELISA screening in Bangladesh</w:t>
      </w:r>
    </w:p>
    <w:p w:rsidR="00245F87" w:rsidRPr="00FD07FF" w:rsidRDefault="00245F87" w:rsidP="00FD07FF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Long-term impact of voluntary blood donation on TTI reduction</w:t>
      </w:r>
    </w:p>
    <w:p w:rsidR="00245F87" w:rsidRPr="00FD07FF" w:rsidRDefault="00670977" w:rsidP="00245F87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X</w:t>
      </w:r>
      <w:r w:rsidR="00FD07FF" w:rsidRPr="00FD07FF">
        <w:rPr>
          <w:rFonts w:ascii="Rockwell" w:eastAsia="Times New Roman" w:hAnsi="Rockwell" w:cs="Times New Roman"/>
          <w:b/>
          <w:bCs/>
        </w:rPr>
        <w:t>I</w:t>
      </w:r>
      <w:r w:rsidR="00245F87" w:rsidRPr="00245F87">
        <w:rPr>
          <w:rFonts w:ascii="Rockwell" w:eastAsia="Times New Roman" w:hAnsi="Rockwell" w:cs="Times New Roman"/>
          <w:b/>
          <w:bCs/>
        </w:rPr>
        <w:t xml:space="preserve">. Innovation </w:t>
      </w:r>
      <w:r w:rsidR="00245F87" w:rsidRPr="00FD07FF">
        <w:rPr>
          <w:rFonts w:ascii="Rockwell" w:eastAsia="Times New Roman" w:hAnsi="Rockwell" w:cs="Times New Roman"/>
          <w:b/>
          <w:bCs/>
        </w:rPr>
        <w:t xml:space="preserve">&amp; Indigenous Production </w:t>
      </w:r>
    </w:p>
    <w:p w:rsidR="00670977" w:rsidRPr="00FD07FF" w:rsidRDefault="00245F87" w:rsidP="00670977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Development and validation of locally produced Anti-Human Globulin (AHG)</w:t>
      </w:r>
    </w:p>
    <w:p w:rsidR="00670977" w:rsidRPr="00FD07FF" w:rsidRDefault="00245F87" w:rsidP="00670977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In-house reagent RBC panel development for antibody screening</w:t>
      </w:r>
    </w:p>
    <w:p w:rsidR="00245F87" w:rsidRPr="00FD07FF" w:rsidRDefault="00245F87" w:rsidP="00670977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Cold chain optimization models for blood storage in tropical climates</w:t>
      </w:r>
    </w:p>
    <w:p w:rsidR="00670977" w:rsidRPr="00245F87" w:rsidRDefault="00670977" w:rsidP="006709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245F87">
        <w:rPr>
          <w:rFonts w:ascii="Rockwell" w:eastAsia="Times New Roman" w:hAnsi="Rockwell" w:cs="Times New Roman"/>
        </w:rPr>
        <w:t>Cost-effective blood grouping reagents</w:t>
      </w:r>
    </w:p>
    <w:p w:rsidR="00245F87" w:rsidRPr="00FD07FF" w:rsidRDefault="00670977" w:rsidP="00245F87">
      <w:pPr>
        <w:spacing w:before="100" w:beforeAutospacing="1" w:after="100" w:afterAutospacing="1" w:line="240" w:lineRule="auto"/>
        <w:outlineLvl w:val="1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</w:rPr>
        <w:t>XI</w:t>
      </w:r>
      <w:r w:rsidR="00FD07FF" w:rsidRPr="00FD07FF">
        <w:rPr>
          <w:rFonts w:ascii="Rockwell" w:eastAsia="Times New Roman" w:hAnsi="Rockwell" w:cs="Times New Roman"/>
          <w:b/>
          <w:bCs/>
        </w:rPr>
        <w:t>I</w:t>
      </w:r>
      <w:r w:rsidR="00245F87" w:rsidRPr="00245F87">
        <w:rPr>
          <w:rFonts w:ascii="Rockwell" w:eastAsia="Times New Roman" w:hAnsi="Rockwell" w:cs="Times New Roman"/>
          <w:b/>
          <w:bCs/>
        </w:rPr>
        <w:t xml:space="preserve">. AI </w:t>
      </w:r>
      <w:r w:rsidR="00245F87" w:rsidRPr="00FD07FF">
        <w:rPr>
          <w:rFonts w:ascii="Rockwell" w:eastAsia="Times New Roman" w:hAnsi="Rockwell" w:cs="Times New Roman"/>
          <w:b/>
          <w:bCs/>
        </w:rPr>
        <w:t xml:space="preserve">&amp; Digital Transfusion Medicine </w:t>
      </w:r>
    </w:p>
    <w:p w:rsidR="00670977" w:rsidRPr="00FD07FF" w:rsidRDefault="00245F87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Machine learning models to predict blood demand and wastage</w:t>
      </w:r>
    </w:p>
    <w:p w:rsidR="00670977" w:rsidRPr="00FD07FF" w:rsidRDefault="00245F87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AI-based donor deferral prediction system</w:t>
      </w:r>
    </w:p>
    <w:p w:rsidR="00670977" w:rsidRPr="00FD07FF" w:rsidRDefault="00245F87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lastRenderedPageBreak/>
        <w:t>Digital crossmatch and error-reduction algorithms</w:t>
      </w:r>
    </w:p>
    <w:p w:rsidR="00670977" w:rsidRPr="00FD07FF" w:rsidRDefault="00872A89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AI-based prediction of blood demand</w:t>
      </w:r>
    </w:p>
    <w:p w:rsidR="00670977" w:rsidRPr="00FD07FF" w:rsidRDefault="00872A89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Machine learning for donor deferral prediction</w:t>
      </w:r>
    </w:p>
    <w:p w:rsidR="00670977" w:rsidRPr="00FD07FF" w:rsidRDefault="00872A89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Digital cross-match error reduction systems</w:t>
      </w:r>
    </w:p>
    <w:p w:rsidR="00872A89" w:rsidRPr="00FD07FF" w:rsidRDefault="00872A89" w:rsidP="0067097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</w:rPr>
        <w:t>Smart blood inventory management models</w:t>
      </w:r>
    </w:p>
    <w:p w:rsidR="00670977" w:rsidRPr="00245F87" w:rsidRDefault="00FD07FF" w:rsidP="00FD07FF">
      <w:pPr>
        <w:spacing w:before="100" w:beforeAutospacing="1" w:after="100" w:afterAutospacing="1" w:line="240" w:lineRule="auto"/>
        <w:outlineLvl w:val="0"/>
        <w:rPr>
          <w:rFonts w:ascii="Rockwell" w:eastAsia="Times New Roman" w:hAnsi="Rockwell" w:cs="Times New Roman"/>
          <w:b/>
          <w:bCs/>
        </w:rPr>
      </w:pPr>
      <w:r w:rsidRPr="00FD07FF">
        <w:rPr>
          <w:rFonts w:ascii="Rockwell" w:eastAsia="Times New Roman" w:hAnsi="Rockwell" w:cs="Times New Roman"/>
          <w:b/>
          <w:bCs/>
          <w:kern w:val="36"/>
        </w:rPr>
        <w:t xml:space="preserve">XIII. </w:t>
      </w:r>
      <w:r w:rsidRPr="00FD07FF">
        <w:rPr>
          <w:rFonts w:ascii="Rockwell" w:eastAsia="Times New Roman" w:hAnsi="Rockwell" w:cs="Times New Roman"/>
          <w:b/>
          <w:bCs/>
        </w:rPr>
        <w:t xml:space="preserve">Miscellaneous </w:t>
      </w:r>
    </w:p>
    <w:p w:rsidR="00670977" w:rsidRPr="00245F87" w:rsidRDefault="00670977" w:rsidP="006709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Pattern of transfusion reactions in a tertiary care hospital</w:t>
      </w:r>
    </w:p>
    <w:p w:rsidR="00670977" w:rsidRPr="00245F87" w:rsidRDefault="00670977" w:rsidP="006709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Appropriateness of blood component utilization in medical &amp; surgical wards</w:t>
      </w:r>
    </w:p>
    <w:p w:rsidR="00670977" w:rsidRPr="00245F87" w:rsidRDefault="00670977" w:rsidP="006709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Prevalence of alloimmunization in multi-transfused thalassemia patients</w:t>
      </w:r>
    </w:p>
    <w:p w:rsidR="00670977" w:rsidRPr="00245F87" w:rsidRDefault="00670977" w:rsidP="006709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Transfusion practices in obstetric hemorrhage and maternal outcomes</w:t>
      </w:r>
    </w:p>
    <w:p w:rsidR="002950E7" w:rsidRPr="002950E7" w:rsidRDefault="00670977" w:rsidP="00295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</w:rPr>
      </w:pPr>
      <w:r w:rsidRPr="00FD07FF">
        <w:rPr>
          <w:rFonts w:ascii="Rockwell" w:eastAsia="Times New Roman" w:hAnsi="Rockwell" w:cs="Times New Roman"/>
          <w:bCs/>
        </w:rPr>
        <w:t>Audit of Fresh Frozen Plasma usage in ICU settings</w:t>
      </w:r>
    </w:p>
    <w:sectPr w:rsidR="002950E7" w:rsidRPr="002950E7" w:rsidSect="004E2DE9">
      <w:pgSz w:w="11906" w:h="16838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7CF"/>
    <w:multiLevelType w:val="multilevel"/>
    <w:tmpl w:val="62D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96CCE"/>
    <w:multiLevelType w:val="multilevel"/>
    <w:tmpl w:val="B4D2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D1D"/>
    <w:multiLevelType w:val="multilevel"/>
    <w:tmpl w:val="42C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C57F9"/>
    <w:multiLevelType w:val="multilevel"/>
    <w:tmpl w:val="661A7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776"/>
    <w:multiLevelType w:val="multilevel"/>
    <w:tmpl w:val="C64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023E6"/>
    <w:multiLevelType w:val="multilevel"/>
    <w:tmpl w:val="D80E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453A5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97966"/>
    <w:multiLevelType w:val="multilevel"/>
    <w:tmpl w:val="C64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110BF"/>
    <w:multiLevelType w:val="multilevel"/>
    <w:tmpl w:val="3E3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6778E"/>
    <w:multiLevelType w:val="multilevel"/>
    <w:tmpl w:val="C61E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9671D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84DD3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B1DBF"/>
    <w:multiLevelType w:val="multilevel"/>
    <w:tmpl w:val="B578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839AB"/>
    <w:multiLevelType w:val="multilevel"/>
    <w:tmpl w:val="42C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D7162"/>
    <w:multiLevelType w:val="multilevel"/>
    <w:tmpl w:val="1276B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67EEB"/>
    <w:multiLevelType w:val="multilevel"/>
    <w:tmpl w:val="C64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62EF9"/>
    <w:multiLevelType w:val="multilevel"/>
    <w:tmpl w:val="64A0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A2227"/>
    <w:multiLevelType w:val="multilevel"/>
    <w:tmpl w:val="B6D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35885"/>
    <w:multiLevelType w:val="multilevel"/>
    <w:tmpl w:val="514C6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5479F"/>
    <w:multiLevelType w:val="multilevel"/>
    <w:tmpl w:val="B17C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F7727"/>
    <w:multiLevelType w:val="multilevel"/>
    <w:tmpl w:val="AE9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B4E59"/>
    <w:multiLevelType w:val="multilevel"/>
    <w:tmpl w:val="C16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263390"/>
    <w:multiLevelType w:val="multilevel"/>
    <w:tmpl w:val="8DCEB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24B11"/>
    <w:multiLevelType w:val="multilevel"/>
    <w:tmpl w:val="342E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62BE9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375E5"/>
    <w:multiLevelType w:val="hybridMultilevel"/>
    <w:tmpl w:val="9798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228A6"/>
    <w:multiLevelType w:val="multilevel"/>
    <w:tmpl w:val="35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E96AA6"/>
    <w:multiLevelType w:val="multilevel"/>
    <w:tmpl w:val="59906B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11691F"/>
    <w:multiLevelType w:val="multilevel"/>
    <w:tmpl w:val="C64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77049"/>
    <w:multiLevelType w:val="multilevel"/>
    <w:tmpl w:val="EC1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E7A97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5F1878"/>
    <w:multiLevelType w:val="multilevel"/>
    <w:tmpl w:val="C64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8412E"/>
    <w:multiLevelType w:val="multilevel"/>
    <w:tmpl w:val="A1E0A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90103"/>
    <w:multiLevelType w:val="multilevel"/>
    <w:tmpl w:val="07940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3602D"/>
    <w:multiLevelType w:val="multilevel"/>
    <w:tmpl w:val="B4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ckwell" w:eastAsia="Times New Roman" w:hAnsi="Rockwel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738F5"/>
    <w:multiLevelType w:val="multilevel"/>
    <w:tmpl w:val="A54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A62D61"/>
    <w:multiLevelType w:val="multilevel"/>
    <w:tmpl w:val="480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6"/>
  </w:num>
  <w:num w:numId="4">
    <w:abstractNumId w:val="20"/>
  </w:num>
  <w:num w:numId="5">
    <w:abstractNumId w:val="2"/>
  </w:num>
  <w:num w:numId="6">
    <w:abstractNumId w:val="16"/>
  </w:num>
  <w:num w:numId="7">
    <w:abstractNumId w:val="23"/>
  </w:num>
  <w:num w:numId="8">
    <w:abstractNumId w:val="35"/>
  </w:num>
  <w:num w:numId="9">
    <w:abstractNumId w:val="21"/>
  </w:num>
  <w:num w:numId="10">
    <w:abstractNumId w:val="13"/>
  </w:num>
  <w:num w:numId="11">
    <w:abstractNumId w:val="29"/>
  </w:num>
  <w:num w:numId="12">
    <w:abstractNumId w:val="0"/>
  </w:num>
  <w:num w:numId="13">
    <w:abstractNumId w:val="8"/>
  </w:num>
  <w:num w:numId="14">
    <w:abstractNumId w:val="36"/>
  </w:num>
  <w:num w:numId="15">
    <w:abstractNumId w:val="17"/>
  </w:num>
  <w:num w:numId="16">
    <w:abstractNumId w:val="19"/>
  </w:num>
  <w:num w:numId="17">
    <w:abstractNumId w:val="18"/>
  </w:num>
  <w:num w:numId="18">
    <w:abstractNumId w:val="22"/>
  </w:num>
  <w:num w:numId="19">
    <w:abstractNumId w:val="9"/>
  </w:num>
  <w:num w:numId="20">
    <w:abstractNumId w:val="33"/>
  </w:num>
  <w:num w:numId="21">
    <w:abstractNumId w:val="32"/>
  </w:num>
  <w:num w:numId="22">
    <w:abstractNumId w:val="31"/>
  </w:num>
  <w:num w:numId="23">
    <w:abstractNumId w:val="14"/>
  </w:num>
  <w:num w:numId="24">
    <w:abstractNumId w:val="3"/>
  </w:num>
  <w:num w:numId="25">
    <w:abstractNumId w:val="27"/>
  </w:num>
  <w:num w:numId="26">
    <w:abstractNumId w:val="5"/>
  </w:num>
  <w:num w:numId="27">
    <w:abstractNumId w:val="11"/>
  </w:num>
  <w:num w:numId="28">
    <w:abstractNumId w:val="28"/>
  </w:num>
  <w:num w:numId="29">
    <w:abstractNumId w:val="7"/>
  </w:num>
  <w:num w:numId="30">
    <w:abstractNumId w:val="4"/>
  </w:num>
  <w:num w:numId="31">
    <w:abstractNumId w:val="15"/>
  </w:num>
  <w:num w:numId="32">
    <w:abstractNumId w:val="30"/>
  </w:num>
  <w:num w:numId="33">
    <w:abstractNumId w:val="6"/>
  </w:num>
  <w:num w:numId="34">
    <w:abstractNumId w:val="34"/>
  </w:num>
  <w:num w:numId="35">
    <w:abstractNumId w:val="25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C2"/>
    <w:rsid w:val="000074F9"/>
    <w:rsid w:val="00221A60"/>
    <w:rsid w:val="00245F87"/>
    <w:rsid w:val="002950E7"/>
    <w:rsid w:val="00337FB3"/>
    <w:rsid w:val="003E47FD"/>
    <w:rsid w:val="00495B57"/>
    <w:rsid w:val="004B7A78"/>
    <w:rsid w:val="004E2DE9"/>
    <w:rsid w:val="005D7EB9"/>
    <w:rsid w:val="00670977"/>
    <w:rsid w:val="0067706D"/>
    <w:rsid w:val="006C12A7"/>
    <w:rsid w:val="0077665C"/>
    <w:rsid w:val="00834C0D"/>
    <w:rsid w:val="00872A89"/>
    <w:rsid w:val="00962191"/>
    <w:rsid w:val="009951B9"/>
    <w:rsid w:val="009E4D0D"/>
    <w:rsid w:val="00AD1AC2"/>
    <w:rsid w:val="00E6438A"/>
    <w:rsid w:val="00ED2B32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AAC0C-E19F-480B-B571-77CD2ADD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5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5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5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5F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5F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F87"/>
    <w:rPr>
      <w:b/>
      <w:bCs/>
    </w:rPr>
  </w:style>
  <w:style w:type="character" w:styleId="Emphasis">
    <w:name w:val="Emphasis"/>
    <w:basedOn w:val="DefaultParagraphFont"/>
    <w:uiPriority w:val="20"/>
    <w:qFormat/>
    <w:rsid w:val="00245F87"/>
    <w:rPr>
      <w:i/>
      <w:iCs/>
    </w:rPr>
  </w:style>
  <w:style w:type="paragraph" w:styleId="ListParagraph">
    <w:name w:val="List Paragraph"/>
    <w:basedOn w:val="Normal"/>
    <w:uiPriority w:val="34"/>
    <w:qFormat/>
    <w:rsid w:val="005D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Mahbub</dc:creator>
  <cp:keywords/>
  <dc:description/>
  <cp:lastModifiedBy>Dr. Mahbub</cp:lastModifiedBy>
  <cp:revision>14</cp:revision>
  <cp:lastPrinted>2026-01-28T04:05:00Z</cp:lastPrinted>
  <dcterms:created xsi:type="dcterms:W3CDTF">2026-01-27T01:45:00Z</dcterms:created>
  <dcterms:modified xsi:type="dcterms:W3CDTF">2026-01-28T04:16:00Z</dcterms:modified>
</cp:coreProperties>
</file>